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8D076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陈健敏：</w:t>
      </w:r>
      <w:r>
        <w:rPr>
          <w:rFonts w:hint="default" w:ascii="Times New Roman" w:hAnsi="Times New Roman" w:cs="Times New Roman"/>
          <w:sz w:val="28"/>
          <w:szCs w:val="28"/>
        </w:rPr>
        <w:t>博士研究生，教授，药学与医学技术学院院长，毕业于中国科学院理化技术研究所化学专业。研究方向为微针经皮给药技术研究、功能性微针应用、诊疗一体化系统研究、酶抑制剂研发。近年来主持国家自然科学基金项目1项，福建省自然科学基金等省部级项目6项，福建省教育科学“十三五”规划课题1项，福建省教育厅和莆田市科技局等市厅级项目5项（含500万重大专项1项），校级项目6项等；累计发表论文77篇，其中SCI收录49篇；申请国家专利21项，已获授权13项，转让1项。作为主编编写学术专著《中药探秘：药食同源之道》，作为副主编编写《中医芳香疗法》，作为编委编写科学出版社《药物分析》（案例版，第三版）。曾获2016年和2020年莆田学院科研先进个人、2018年莆田学院优秀教师、2019年莆田市青年五四奖章（个人和集体）、2020年莆田市高等教育工作先进个人、2024年福建省优秀科普图书作品评选活动优秀奖等多项荣誉。</w:t>
      </w:r>
    </w:p>
    <w:p w14:paraId="658B3471">
      <w:pPr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金楠：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药学与医学技术学院副院长，毕业于德国柏林自由大学药学专业。研究方向为经皮递送。近年来主持省自然科学基金1项、市厅级科研课题2项、校级科研项目1项、横向课题1项、校级教改项目3项；主持国家级课程1门次、省级课程3门次；一作发表SCI论文8篇（JCR一区4篇、二区1篇）；一作授权发明专利1项；教学比赛分别获国家级二等奖1次、省级三等奖2次。作为编委编写科学出版社《药剂学》（案例版，第三版）。曾获2022年福建省课程思政名师、2022年第八届“莆田青年五四奖章（个人）”、2026年莆田学院教学名师、2023年莆田学院师德之星等。</w:t>
      </w:r>
    </w:p>
    <w:p w14:paraId="7F07822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张秋龙：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博士研究生，副教授，毕业于中山大学化学生物学专业。研究方向为生物传感分析。近年来主持福建省及青海省省部级项目2项，以第一作者或通讯作者在Nat. Commun.、Angew. Chem. Int. Ed.、J. Am. Chem. Soc.等期刊发表学术论文4篇。入选福建省C类人才；2025年指导学生参加“挑战杯”比赛并获得省级三等奖。</w:t>
      </w:r>
    </w:p>
    <w:p w14:paraId="0B40D1E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杨德潮：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福州大学物理化学专业。研究方向为经皮抗菌药物的合成及应用。主持福建省自然科学基金1项，福建省教育厅中青年教师教育科研项目1项，校级项目1项；以第一作者及通讯作者发表SCI论文5篇。入选福建省C类人才；2025年指导学生参加“第十七届全国大学生药苑论坛”获得三等奖。</w:t>
      </w:r>
    </w:p>
    <w:p w14:paraId="6D93898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周北斗：</w:t>
      </w:r>
      <w:r>
        <w:rPr>
          <w:rFonts w:hint="default" w:ascii="Times New Roman" w:hAnsi="Times New Roman" w:cs="Times New Roman"/>
          <w:sz w:val="28"/>
          <w:szCs w:val="28"/>
        </w:rPr>
        <w:t>研究生，教授、执业药师，毕业于中国科学院昆明植物研究所药物化学专业。研究方向为药用分子的设计、合成与生物活性研究。近年来主持福建省自然科学基金2项，市厅级科研项目4项，发表SCI论文30余篇。</w:t>
      </w:r>
    </w:p>
    <w:p w14:paraId="2DA3A4F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庄华梅：</w:t>
      </w:r>
      <w:r>
        <w:rPr>
          <w:rFonts w:hint="default" w:ascii="Times New Roman" w:hAnsi="Times New Roman" w:cs="Times New Roman"/>
          <w:sz w:val="28"/>
          <w:szCs w:val="28"/>
        </w:rPr>
        <w:t>研究生，副教授，教研科科长，毕业于福建农林大学农药学专业。研究方向为中药药效物质研究。主持福建省教育厅、莆田市科技局、莆田学院等教科研项目9项，发表学术论文10余篇；出版科普专著1本。2024年被评为“莆田学院优秀共产党员”。</w:t>
      </w:r>
    </w:p>
    <w:p w14:paraId="6F9E056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蓝绍桓：</w:t>
      </w:r>
      <w:r>
        <w:rPr>
          <w:rFonts w:hint="default" w:ascii="Times New Roman" w:hAnsi="Times New Roman" w:cs="Times New Roman"/>
          <w:sz w:val="28"/>
          <w:szCs w:val="28"/>
        </w:rPr>
        <w:t>研究生，副教授，药学系主任，毕业于中山医学大学（台湾）医学研究所。研究方向为肺癌基因机制与抗药性研究、抗感染药物临床药理功效与安全性。主持省部级项目1项，市厅级项目1项，校级项目1项，横向项目1项；近5年发表SCI期刊论文30篇，其中第一或通讯作者21篇，包含ESI Hot paper及Highly cited paper。2019年莆田学院科研先进个人、福建省C类人才、Wiley高下载作者奖。</w:t>
      </w:r>
    </w:p>
    <w:p w14:paraId="2809E16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赵成飞：</w:t>
      </w:r>
      <w:r>
        <w:rPr>
          <w:rFonts w:hint="default" w:ascii="Times New Roman" w:hAnsi="Times New Roman" w:cs="Times New Roman"/>
          <w:sz w:val="28"/>
          <w:szCs w:val="28"/>
        </w:rPr>
        <w:t>研究生，副教授，毕业于福建医科大学。研究方向为多功能碳量子点的合成及其应用研究。已获得国家自然科学基金青年科学基金项目1项、福建省自然科学基金面上项目2项、“福建省高校杰出青年科研人才培育计划”项目1项等；以第一作者或通讯作者在SCI期刊上发表学术论文20篇。获第十五届福建省自然科学优秀学术论文二等奖、2018年入选“福建省高校杰出青年科研人才培育计划”、2023年荣获“莆田学院青年拔尖人才”等。</w:t>
      </w:r>
    </w:p>
    <w:p w14:paraId="70FE82E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傅贤明：</w:t>
      </w:r>
      <w:r>
        <w:rPr>
          <w:rFonts w:hint="default" w:ascii="Times New Roman" w:hAnsi="Times New Roman" w:cs="Times New Roman"/>
          <w:sz w:val="28"/>
          <w:szCs w:val="28"/>
        </w:rPr>
        <w:t>研究生，副教授，毕业于福州大学物理化学专业。研究方向为纳米材料及光电传感分析。福建医科大学校外硕士生导师。主持科研项目3项，参编《物理化学》规划教材2本，在国内外重要学术期刊上发表论文10多篇，多篇被SCI、CSCD收录。荣获农工党莆田市委会“2020年度参政议政先进个人”、“2024年度参政议政先进个人”、“2025年度参政议政先进个人”称号。</w:t>
      </w:r>
    </w:p>
    <w:p w14:paraId="585F0F0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刘天惠：</w:t>
      </w:r>
      <w:r>
        <w:rPr>
          <w:rFonts w:hint="default" w:ascii="Times New Roman" w:hAnsi="Times New Roman" w:cs="Times New Roman"/>
          <w:sz w:val="28"/>
          <w:szCs w:val="28"/>
        </w:rPr>
        <w:t>研究生，实验师，毕业于福建医科大学药物化学专业。研究方向为药物检测、药物递送、高分子材料的合成。曾主持市厅级项目2项，以第一作者/通讯作者发表SCI论文4篇。</w:t>
      </w:r>
    </w:p>
    <w:p w14:paraId="10F8509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阮志鹏：</w:t>
      </w:r>
      <w:r>
        <w:rPr>
          <w:rFonts w:hint="default" w:ascii="Times New Roman" w:hAnsi="Times New Roman" w:cs="Times New Roman"/>
          <w:sz w:val="28"/>
          <w:szCs w:val="28"/>
        </w:rPr>
        <w:t>本科，副教授，莆田学院医学部副主任。</w:t>
      </w:r>
    </w:p>
    <w:p w14:paraId="654318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09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2026-08-19T15:08:58Z</dcterms:created>
  <dc:creator>陈航</dc:creator>
  <cp:lastModifiedBy>陈航</cp:lastModifiedBy>
  <dcterms:modified xsi:type="dcterms:W3CDTF">2026-08-19T15:09:06Z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C0308E8C5B9541F588FD4F418CCF915D_12</vt:lpwstr>
  </property>
</Properties>
</file>