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F13BC">
      <w:pPr>
        <w:rPr>
          <w:rFonts w:hint="eastAsia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</w:rPr>
        <w:t>徐航：</w:t>
      </w:r>
      <w:r>
        <w:rPr>
          <w:rFonts w:hint="eastAsia" w:ascii="Times New Roman" w:hAnsi="Times New Roman" w:cs="Times New Roman"/>
          <w:sz w:val="28"/>
          <w:szCs w:val="28"/>
        </w:rPr>
        <w:t>博士研究生，副教授，系主任，毕业于厦门大学计算机科学与技术专业。研究方向为人工智能技术及其应用研究。主要从事多目标进化优化算法及其应用研究，尤其在特征选择方向深耕多年，成果丰硕。截至目前共发表SCI/EI论文20余篇，其中以第一作者或通讯作者身份在SCI一区期刊发表10余篇，代表性成果包括2篇发表于《IEEE Transactions on Evolutionary Computation》、2篇发表于《IEEE Transactions on Cybernetics》的顶刊论文，以及2025年发表于中科院一区期刊《Information Fusion》的论文；2024至2025年间在《Mathematics》《Symmetry》《Complex &amp; Intelligent Systems》等期刊持续高产出，并开始指导研究生以通讯作者身份在《Symmetry》发表无人机路径规划、应急路径规划等方向的论文，体现出团队培养的初步成效。此外还获得发明专利1项（第一发明人）、实用新型专利1项、软件著作权2项，并参编教材1部；主持国家自然科学基金青年项目1项、福建省自然科学基金项目2项，以及福建省教育厅、莆田市科技局和多项校级人才、教改项目，经费规模从1万元到200万元不等，形成了从国家级到省市级、校级的完整项目梯队；同时长期担任《IEEE Transactions on Cybernetics》和《IEEE Transactions on Evolutionary Computation》审稿人。先后获评莆田学院2021年度“科研先进个人”（2022年5月授予）、莆田学院“青年拔尖人才”（2023年9月授予）、福建省级高层次人才C类（2024年11月由中共福建省委人才工作领导小组办公室授予）以及莆田学院“五四奖章-青年科教人才”（2024年获评），此外还担任过2021年度莆田市科技特派员，并入选莆田市“343”重点产业政策研究小组。</w:t>
      </w:r>
    </w:p>
    <w:p w14:paraId="66D0411C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林敏：</w:t>
      </w:r>
      <w:r>
        <w:rPr>
          <w:rFonts w:hint="eastAsia" w:ascii="Times New Roman" w:hAnsi="Times New Roman" w:cs="Times New Roman"/>
          <w:sz w:val="28"/>
          <w:szCs w:val="28"/>
        </w:rPr>
        <w:t>硕士研究生，副教授，教研室主任，毕业于华侨大学计算机应用专业。研究方向为计算机技术及其应用研究。主持福建省教育厅项目1项，发表论文2篇。</w:t>
      </w:r>
    </w:p>
    <w:p w14:paraId="1664ED70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陈青青：</w:t>
      </w:r>
      <w:r>
        <w:rPr>
          <w:rFonts w:hint="eastAsia" w:ascii="Times New Roman" w:hAnsi="Times New Roman" w:cs="Times New Roman"/>
          <w:sz w:val="28"/>
          <w:szCs w:val="28"/>
        </w:rPr>
        <w:t>硕士研究生，副教授，毕业于厦门大学计算机软件与理论专业。研究方向为人工智能技术及其应用研究。主持省科技厅项目1项，发表论文2篇。</w:t>
      </w:r>
    </w:p>
    <w:p w14:paraId="29FF45C7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刘志强：</w:t>
      </w:r>
      <w:r>
        <w:rPr>
          <w:rFonts w:hint="eastAsia" w:ascii="Times New Roman" w:hAnsi="Times New Roman" w:cs="Times New Roman"/>
          <w:sz w:val="28"/>
          <w:szCs w:val="28"/>
        </w:rPr>
        <w:t>博士研究生，讲师，毕业于中国传媒大学信息计算技术专业。研究方向为人工智能技术及其应用研究。</w:t>
      </w:r>
    </w:p>
    <w:p w14:paraId="2362381F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佘玉萍：</w:t>
      </w:r>
      <w:r>
        <w:rPr>
          <w:rFonts w:hint="eastAsia" w:ascii="Times New Roman" w:hAnsi="Times New Roman" w:cs="Times New Roman"/>
          <w:sz w:val="28"/>
          <w:szCs w:val="28"/>
        </w:rPr>
        <w:t>硕士研究生，讲师，毕业于福州大学计算机应用技术专业。研究方向为人工智能技术及其应用研究。主持福建省教育厅项目1项、莆田市科技局项目1项，福建省教育科学规划课题2项。</w:t>
      </w:r>
    </w:p>
    <w:p w14:paraId="2014E1B8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杨剑炉：</w:t>
      </w:r>
      <w:r>
        <w:rPr>
          <w:rFonts w:hint="eastAsia" w:ascii="Times New Roman" w:hAnsi="Times New Roman" w:cs="Times New Roman"/>
          <w:sz w:val="28"/>
          <w:szCs w:val="28"/>
        </w:rPr>
        <w:t>硕士研究生，讲师，毕业于厦门大学计算机技术领域工程专业。研究方向为计算机技术及其应用研究。</w:t>
      </w:r>
    </w:p>
    <w:p w14:paraId="75DBC4B3">
      <w:pPr>
        <w:rPr>
          <w:rFonts w:hint="eastAsia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许雪晶：</w:t>
      </w:r>
      <w:r>
        <w:rPr>
          <w:rFonts w:hint="eastAsia" w:ascii="Times New Roman" w:hAnsi="Times New Roman" w:cs="Times New Roman"/>
          <w:sz w:val="28"/>
          <w:szCs w:val="28"/>
        </w:rPr>
        <w:t>硕士研究生，讲师，毕业于香港大学计算机学专业。研究方向为计算机技术及其应用研究。主持省教育厅项目1项，校内科研项目1项。</w:t>
      </w:r>
    </w:p>
    <w:p w14:paraId="0EA747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7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2026-08-19T07:39:52Z</dcterms:created>
  <dc:creator>Administrator</dc:creator>
  <cp:lastModifiedBy>陈航</cp:lastModifiedBy>
  <dcterms:modified xsi:type="dcterms:W3CDTF">2026-08-19T07:40:04Z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eyJoZGlkIjoiMWU4Y2U5ODI1OTc1OWRiNWU4ZTAxOTFhNWNhZGFjNTMiLCJ1c2VySWQiOiIxODgyNTExODI4In0=</vt:lpwstr>
  </property>
  <property fmtid="{D5CDD505-2E9C-101B-9397-08002B2CF9AE}" pid="4" name="ICV">
    <vt:lpwstr>071CB26B4C07476796E901CB6A5B384B_12</vt:lpwstr>
  </property>
</Properties>
</file>