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1EBE07">
      <w:pPr>
        <w:rPr>
          <w:rFonts w:hint="default"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28"/>
          <w:szCs w:val="28"/>
        </w:rPr>
        <w:t>李文芳：</w:t>
      </w:r>
      <w:r>
        <w:rPr>
          <w:rFonts w:hint="default" w:ascii="Times New Roman" w:hAnsi="Times New Roman" w:cs="Times New Roman"/>
          <w:sz w:val="28"/>
          <w:szCs w:val="28"/>
        </w:rPr>
        <w:t>硕士研究生，教授，毕业于西南石油大学机械工程专业。研究方向为机械现代设计方法。主持完成中央与地方共建高等学校专项资金2项，主持“石英晶振元件柔性制造系统关键技术研究”、“数控与快速成型技术应用服务地方团队”等省级及厅级科研项目多项，企事业单位委托项目3项；主持和参与多项教学改革项目，发表学术论文20余篇；授权国家发明和实用新型专利10余项。获得福建省高等教育教学成果一等奖、二等奖各1项，校级优秀教学成果特等奖、一等奖和二等奖多项、校优秀实验教学成果一等奖1项。</w:t>
      </w:r>
    </w:p>
    <w:p w14:paraId="785998C8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陈金国：</w:t>
      </w:r>
      <w:r>
        <w:rPr>
          <w:rFonts w:hint="default" w:ascii="Times New Roman" w:hAnsi="Times New Roman" w:cs="Times New Roman"/>
          <w:sz w:val="28"/>
          <w:szCs w:val="28"/>
        </w:rPr>
        <w:t>博士研究生，副教授，毕业于哈尔滨理工大学机械制造及其自动化专业。研究方向为智能设计与制造。主持科研项目涵括省部、市厅、校级、企业等横纵向项目，项目经费达70余万元，参与国家级、省部级及企事业委托横向课题等科研项目经费100余万元；以第一作者发表学术论文10余篇，其中SCI、EI收录8篇，并担任多个学术期刊审稿人；授权专利30余项，其中发明专利8项。</w:t>
      </w:r>
    </w:p>
    <w:p w14:paraId="59333798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林金兰：</w:t>
      </w:r>
      <w:r>
        <w:rPr>
          <w:rFonts w:hint="default" w:ascii="Times New Roman" w:hAnsi="Times New Roman" w:cs="Times New Roman"/>
          <w:sz w:val="28"/>
          <w:szCs w:val="28"/>
        </w:rPr>
        <w:t>本科，副教授，毕业于太原科技大学机械设计制造及其自动化专业。研究方向为机械设计与制造。参与多项省部、市厅、校级、企业等横纵向项目，以第一作者发表学术论文5余篇。</w:t>
      </w:r>
    </w:p>
    <w:p w14:paraId="2D704C44">
      <w:pPr>
        <w:rPr>
          <w:rFonts w:hint="default" w:ascii="Times New Roman" w:hAnsi="Times New Roman" w:cs="Times New Roman" w:eastAsiaTheme="minorEastAsia"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陈春华：</w:t>
      </w:r>
      <w:r>
        <w:rPr>
          <w:rFonts w:hint="default" w:ascii="Times New Roman" w:hAnsi="Times New Roman" w:cs="Times New Roman"/>
          <w:sz w:val="28"/>
          <w:szCs w:val="28"/>
        </w:rPr>
        <w:t>硕士研究生，讲师，毕业于厦门大学测试计量技术及仪器专业。研究方向为机电一体化。参与多项省部、市厅、校级、企业等横纵向项目，以第一作者发表学术论文5余篇。</w:t>
      </w:r>
    </w:p>
    <w:p w14:paraId="040B02F7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林舒萍：</w:t>
      </w:r>
      <w:r>
        <w:rPr>
          <w:rFonts w:hint="default" w:ascii="Times New Roman" w:hAnsi="Times New Roman" w:cs="Times New Roman"/>
          <w:sz w:val="28"/>
          <w:szCs w:val="28"/>
        </w:rPr>
        <w:t>硕士研究生，讲师，毕业于厦门大学系统工程专业。研究方向为智能检测、智能控制。参与多项省部、市厅、校级、企业等横纵向项目，以第一作者发表学术论文6余篇。</w:t>
      </w:r>
    </w:p>
    <w:p w14:paraId="31A64DC7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窦景欣：</w:t>
      </w:r>
      <w:r>
        <w:rPr>
          <w:rFonts w:hint="default" w:ascii="Times New Roman" w:hAnsi="Times New Roman" w:cs="Times New Roman"/>
          <w:sz w:val="28"/>
          <w:szCs w:val="28"/>
        </w:rPr>
        <w:t>博士研究生，副教授，毕业于东北大学机械设计及理论专业。研究方向为飞行器控制。主持福建省科技厅自然科学基金面上项目2项、福建省教育厅项目、莆田市科技局项目、莆田学院引进人才项目等各1项，参与国家自然科学基金项目3项以及多项省市级科研项目；近年来共发表论文近20篇，其中SCI、EI收录12篇；国家发明专利授权5项、实用新型专利授权1项。</w:t>
      </w:r>
    </w:p>
    <w:p w14:paraId="4C0C40A1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罗曼婷：</w:t>
      </w:r>
      <w:r>
        <w:rPr>
          <w:rFonts w:hint="default" w:ascii="Times New Roman" w:hAnsi="Times New Roman" w:cs="Times New Roman"/>
          <w:sz w:val="28"/>
          <w:szCs w:val="28"/>
        </w:rPr>
        <w:t>博士研究生，副教授，毕业于福州大学机械制造及其自动化专业。研究方向为智能制造与无损检测。主持福建省科技厅项目1项，教育厅项目1项，省级重点实验室开放课题2项，莆田学院科研项目2项，教改项目1项，参与国家自然科学基金项目及各类省市级科研项目共4项，参与多项企业横向项目；发表第一作者/通讯作者论文10篇，其中包括SCI论文5篇；申请发明/实用新型专利7件，授权6件。</w:t>
      </w:r>
    </w:p>
    <w:p w14:paraId="612C226A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郑升辉：</w:t>
      </w:r>
      <w:r>
        <w:rPr>
          <w:rFonts w:hint="default" w:ascii="Times New Roman" w:hAnsi="Times New Roman" w:cs="Times New Roman"/>
          <w:sz w:val="28"/>
          <w:szCs w:val="28"/>
        </w:rPr>
        <w:t>博士研究生，副教授，毕业于中国科学院大学环境工程专业。研究方向为稀土掺杂发光材料的成像传感。主持省级和校级科研项目各1项。获选福建省高层次人才（C级），莆田市四类高层次人才、《发光学报》青年创新促进成员；以第一或通讯作者发表SCI/EI论文10余篇。</w:t>
      </w:r>
    </w:p>
    <w:p w14:paraId="08A88B60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林裕达：</w:t>
      </w:r>
      <w:r>
        <w:rPr>
          <w:rFonts w:hint="default" w:ascii="Times New Roman" w:hAnsi="Times New Roman" w:cs="Times New Roman"/>
          <w:sz w:val="28"/>
          <w:szCs w:val="28"/>
        </w:rPr>
        <w:t>博士研究生，讲师，毕业于福建师范大学凝聚态物理专业。研究方向为锂离子电池。主持福建省教育厅中青年教师科研项目1项，莆田学院引进人才科研启动项目1项，以第一/通讯作者发表SCI论文14篇。</w:t>
      </w:r>
    </w:p>
    <w:p w14:paraId="64E2EBE4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陈由馨：</w:t>
      </w:r>
      <w:r>
        <w:rPr>
          <w:rFonts w:hint="default" w:ascii="Times New Roman" w:hAnsi="Times New Roman" w:cs="Times New Roman"/>
          <w:sz w:val="28"/>
          <w:szCs w:val="28"/>
        </w:rPr>
        <w:t>博士研究生，副教授，毕业于上海交通大学电子科学与技术专业。研究方向为微纳光学器件、二维材料等。参与173课题、H863课题、国家自然科学基金等重大科研项目，主持莆田学院引进人才科研启动项目1项，以第一/通讯作者发表SCI论文19篇；获得国家发明/实用新型专利授权3项。</w:t>
      </w:r>
    </w:p>
    <w:p w14:paraId="622AE8DB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李勉：</w:t>
      </w:r>
      <w:r>
        <w:rPr>
          <w:rFonts w:hint="default" w:ascii="Times New Roman" w:hAnsi="Times New Roman" w:cs="Times New Roman"/>
          <w:sz w:val="28"/>
          <w:szCs w:val="28"/>
        </w:rPr>
        <w:t>博士研究生，讲师，毕业于华侨大学机械工程专业。研究方向为高效精密加工。主持省部级、市厅级、校级科研项目4项，参与国家级、省部级、市厅级科研项目9项；以第一作者/通讯作者身份发表SCI/EI检索论文5篇；以第一发明人获授权中国发明专利9项（其中2项实现技术转让）、实用新型专利4项（其中2项实现技术转让）。</w:t>
      </w:r>
    </w:p>
    <w:p w14:paraId="7F9E8366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林逵：</w:t>
      </w:r>
      <w:r>
        <w:rPr>
          <w:rFonts w:hint="default" w:ascii="Times New Roman" w:hAnsi="Times New Roman" w:cs="Times New Roman"/>
          <w:sz w:val="28"/>
          <w:szCs w:val="28"/>
        </w:rPr>
        <w:t>博士研究生，讲师，毕业于南京理工大学材料科学与工程专业。研究方向为剧烈塑性变形。参与国家自然科学基金等科研项目，主持莆田学院引进人才科研启动项目1项，以第一/通讯作者发表SCI论文3篇。</w:t>
      </w:r>
    </w:p>
    <w:p w14:paraId="009D67E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CB45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2026-08-19T15:01:42Z</dcterms:created>
  <dc:creator>陈航</dc:creator>
  <cp:lastModifiedBy>陈航</cp:lastModifiedBy>
  <dcterms:modified xsi:type="dcterms:W3CDTF">2026-08-19T15:01:51Z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eyJoZGlkIjoiNTE4NGQzMWY3ODEyNWQ0ODgyODQ4NjY2ODBjMWRjNGEiLCJ1c2VySWQiOiIxNjU1NjU5OTA3In0=</vt:lpwstr>
  </property>
  <property fmtid="{D5CDD505-2E9C-101B-9397-08002B2CF9AE}" pid="4" name="ICV">
    <vt:lpwstr>26BC6083C05E4B6BAE73A9E413978DE2_12</vt:lpwstr>
  </property>
</Properties>
</file>