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1EEB0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于立生：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厦门大学公共管理专业。研究方向为公共政策与公共管理、医疗健康产业管理。发表B级论文1篇；主持横向课题（基于低GI功能成分靶向酶解与新型膨化技术创制健康饼干关键技术及产业化），合同经费420万元，到账50万元。</w:t>
      </w:r>
    </w:p>
    <w:p w14:paraId="15A73C6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罗建政：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博士，副教授，毕业于厦门大学公共管理专业。研究方向为公共服务。近几年发表论文3篇。</w:t>
      </w:r>
    </w:p>
    <w:p w14:paraId="0505730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李自强：</w:t>
      </w:r>
      <w:r>
        <w:rPr>
          <w:rFonts w:hint="default" w:ascii="Times New Roman" w:hAnsi="Times New Roman" w:cs="Times New Roman"/>
          <w:sz w:val="28"/>
          <w:szCs w:val="28"/>
        </w:rPr>
        <w:t>博士，教授，毕业于华中农业大学农业经济管理专业。研究方向为健康管理。近几年发表论文3篇。</w:t>
      </w:r>
    </w:p>
    <w:p w14:paraId="37441C6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关蕾：</w:t>
      </w:r>
      <w:r>
        <w:rPr>
          <w:rFonts w:hint="default" w:ascii="Times New Roman" w:hAnsi="Times New Roman" w:cs="Times New Roman"/>
          <w:sz w:val="28"/>
          <w:szCs w:val="28"/>
        </w:rPr>
        <w:t>硕士，讲师，毕业于西南林业大学城市规划与设计专业。研究方向为电商营销。指导学生获莆田学院第九届“互联网+”大学生创新创业大赛铜奖、莆田学院大学生创新大赛（2024）银奖。</w:t>
      </w:r>
    </w:p>
    <w:p w14:paraId="1D44439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杨宇萍：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福建师范大学人口、资源与环境经济学专业。研究方向为健康管理。主持莆田市科技计划项目1项（5万元）、福建省创新战略项目1项（10万元）、福建省社会科学基金项目1项（1万元）；近几年发表论文2篇。</w:t>
      </w:r>
    </w:p>
    <w:p w14:paraId="5447CB9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陈春福：</w:t>
      </w:r>
      <w:r>
        <w:rPr>
          <w:rFonts w:hint="default" w:ascii="Times New Roman" w:hAnsi="Times New Roman" w:cs="Times New Roman"/>
          <w:sz w:val="28"/>
          <w:szCs w:val="28"/>
        </w:rPr>
        <w:t>硕士，讲师，毕业于福建农林大学园艺专业。研究方向为农业与农村建设管理。指导学生获第十四届福建省大学生“创业之星”大赛铜奖、第十七届“挑战杯”福建省大学生课外学术科技作品竞赛二等奖。</w:t>
      </w:r>
    </w:p>
    <w:p w14:paraId="7752B6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70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2026-08-19T15:26:19Z</dcterms:created>
  <dc:creator>陈航</dc:creator>
  <cp:lastModifiedBy>陈航</cp:lastModifiedBy>
  <dcterms:modified xsi:type="dcterms:W3CDTF">2026-08-19T15:26:28Z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9D3EA6FD136047EDAAC3919C6C013E9B_12</vt:lpwstr>
  </property>
</Properties>
</file>