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4C305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林建伟：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博士研究生，教授，院长，毕业于同济大学基础数学专业。研究方向为金融数学。近五年发表论文6篇，SCI收录1篇，A级5篇；主持省自然科学基金2项。</w:t>
      </w:r>
    </w:p>
    <w:p w14:paraId="4178EDF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李瑞华：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博士研究生，教授，毕业于博特拉大学教育心理学专业。研究方向为高等教育学、教育心理学、社会科学研究方法。近5年发表论文8篇（A级8篇，SSCI收录7篇，SCI收录1篇）。</w:t>
      </w:r>
    </w:p>
    <w:p w14:paraId="6BA7BD3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黄份霞：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博士研究生，副教授，毕业于福建师范大学教育学专业。研究方向为教师教育、基础教育。主持福建省社会科学基金项目“福建船政学堂学徒制人才培养模式研究”。</w:t>
      </w:r>
    </w:p>
    <w:p w14:paraId="32483A9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赵德轩：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博士研究生，讲师，毕业于北京师范大学心理学专业。研究方向为心理测量学。近五年发表SSCI论文3篇；主持课题2项（在研）。</w:t>
      </w:r>
    </w:p>
    <w:p w14:paraId="681751B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唐茜：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博士研究生，副教授，毕业于北京大学中国古代文学专业。研究方向为中国古代文学。主持省社科基金“汉宋《诗》学关系模式生成与演进研究”。</w:t>
      </w:r>
    </w:p>
    <w:p w14:paraId="416EBCE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王丹：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博士研究生，讲师，毕业于韩国启明大学音乐学专业。研究方向为音乐学。主持省社科基金项目1项，获省级三等奖2项。</w:t>
      </w:r>
    </w:p>
    <w:p w14:paraId="152B92D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陈丽萍：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博士研究生，讲师，毕业于菲律宾红溪礼示大学教育学专业。研究方向为教育学。</w:t>
      </w:r>
    </w:p>
    <w:p w14:paraId="31DD84B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刘为忠：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博士研究生，讲师，毕业于台中教育大学语文教育专业。研究方向为语文教育、广义修辞学。主持省社会科学基金项目“广义修辞学视域下的修辞场研究”。</w:t>
      </w:r>
    </w:p>
    <w:p w14:paraId="2122CC1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陈新榜：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博士研究生，讲师，毕业于北京大学中国现当代文学专业。研究方向为当代文学。</w:t>
      </w:r>
    </w:p>
    <w:p w14:paraId="763F9FA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陈佩秀：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博士研究生，讲师，毕业于台南大学特殊教育学专业。研究方向为特殊教育。主持省社会科学基金1项。</w:t>
      </w:r>
    </w:p>
    <w:p w14:paraId="5F4C47C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庞国雄</w:t>
      </w:r>
      <w:r>
        <w:rPr>
          <w:rFonts w:hint="default" w:ascii="Times New Roman" w:hAnsi="Times New Roman" w:cs="Times New Roman"/>
          <w:sz w:val="28"/>
          <w:szCs w:val="28"/>
        </w:rPr>
        <w:t>：博士研究生，讲师，毕业于广西师范大学中国古代文学专业。研究方向为基础教育、古籍整理、文史考证、福建文学文化与古代石刻。著有《福建莆田黄氏家族与古代地方治理研究》。</w:t>
      </w:r>
    </w:p>
    <w:p w14:paraId="4FDD2B9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林卓南：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博士研究生，讲师，毕业于上海师范大学课程与教学论专业。研究方向为技术促进学习、学习设计、教师教育。</w:t>
      </w:r>
    </w:p>
    <w:p w14:paraId="1B96D8C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吴丽群：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博士研究生，讲师，毕业于泰国孔敬大学音乐专业。研究方向为音乐教育、莆仙民间音乐。</w:t>
      </w:r>
    </w:p>
    <w:p w14:paraId="3A36DA8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吴宇宁：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博士研究生，讲师，毕业于福建师范大学数学教育专业。研究方向为数学课程与教学论、心理测量学。主持福建省社会科学基金项目“小学教师纠错教学能力评价体系与发展路径研究”。</w:t>
      </w:r>
    </w:p>
    <w:p w14:paraId="7E467D3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颜东：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博士研究生，讲师，毕业于泰国玛哈沙拉坎大学音乐专业。研究方向为民族音乐学、音乐教育。</w:t>
      </w:r>
    </w:p>
    <w:p w14:paraId="44905D2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任秀琼：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博士研究生，讲师，毕业于泰国玛哈沙拉坎大学课程与教学论专业。研究方向为学前教育、教师教育。</w:t>
      </w:r>
    </w:p>
    <w:p w14:paraId="5661B8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C1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2026-08-19T15:24:25Z</dcterms:created>
  <dc:creator>陈航</dc:creator>
  <cp:lastModifiedBy>陈航</cp:lastModifiedBy>
  <dcterms:modified xsi:type="dcterms:W3CDTF">2026-08-19T15:24:35Z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FA72B03C06C54ED0B841AD21E12F3298_12</vt:lpwstr>
  </property>
</Properties>
</file>