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67FAD1">
      <w:pPr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</w:rPr>
        <w:t>李云云：</w:t>
      </w:r>
      <w:r>
        <w:rPr>
          <w:rFonts w:hint="default" w:ascii="Times New Roman" w:hAnsi="Times New Roman" w:cs="Times New Roman"/>
          <w:sz w:val="28"/>
          <w:szCs w:val="28"/>
        </w:rPr>
        <w:t>博士研究生，教授，毕业于中科院高能所无机化学专业。研究方向为土壤重金属迁移转化机制与污染修复技术研究。先后主持国家自然科学基金青年项目、国家自然科学基金联合基金重点项目子课题、福建省自然科学基金等纵向课题6项，主持横向课题2项；以第一或通讯作者在Water Res., Environ. Sci. Technol., J. Agric. Food. Chem., J. Hazard. Mater.等环境领域权威期刊发表学术论文30余篇；参编专著《汞的环境生物无机化学》，并负责《中国大百科全书》“农用地土壤汞污染”词条的撰写。2021–2022年度全省民建社情民意信息工作先进工作者、2025年度民建全省优秀会员。</w:t>
      </w:r>
    </w:p>
    <w:p w14:paraId="4971128F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饶艳英：</w:t>
      </w:r>
      <w:r>
        <w:rPr>
          <w:rFonts w:hint="default" w:ascii="Times New Roman" w:hAnsi="Times New Roman" w:cs="Times New Roman"/>
          <w:sz w:val="28"/>
          <w:szCs w:val="28"/>
        </w:rPr>
        <w:t>博士研究生，副教授，环境工程教研室主任，毕业于东南大学生物医学工程专业。研究方向为功能纳米材料的制备及其在环境污染物分析、生物传感及食品安全检测中的应用研究。主持省科技厅项目3项，省教育厅项目1项，莆田市科技局项目1项，莆田学院科技项目3项，教改项目3项；在国内外学术刊物发表学术论文30余篇，其中SCI收录论文16篇，以第一作者和通讯作者发表SCI论文9篇。</w:t>
      </w:r>
    </w:p>
    <w:p w14:paraId="64283185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贾雯：</w:t>
      </w:r>
      <w:r>
        <w:rPr>
          <w:rFonts w:hint="default" w:ascii="Times New Roman" w:hAnsi="Times New Roman" w:cs="Times New Roman"/>
          <w:sz w:val="28"/>
          <w:szCs w:val="28"/>
        </w:rPr>
        <w:t>博士研究生，讲师，毕业于南京大学环境科学与工程专业。研究方向为水体污染控制与治理。入选莆田市第五类高层次人才；主持福建省自然科学基金（青创项目）1项，参与“十二五”、“十三五”国家科技重大专项等10余项科研项目；在Water Research、Science of the Total Environment等国际权威期刊发表SCI、EI收录论文8篇；申请国家发明专利1项。</w:t>
      </w:r>
    </w:p>
    <w:p w14:paraId="350CBCC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1064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2026-08-19T15:16:21Z</dcterms:created>
  <dc:creator>陈航</dc:creator>
  <cp:lastModifiedBy>陈航</cp:lastModifiedBy>
  <dcterms:modified xsi:type="dcterms:W3CDTF">2026-08-19T15:16:27Z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eyJoZGlkIjoiNTE4NGQzMWY3ODEyNWQ0ODgyODQ4NjY2ODBjMWRjNGEiLCJ1c2VySWQiOiIxNjU1NjU5OTA3In0=</vt:lpwstr>
  </property>
  <property fmtid="{D5CDD505-2E9C-101B-9397-08002B2CF9AE}" pid="4" name="ICV">
    <vt:lpwstr>B173E09F1032407FA84B94CEA1561925_12</vt:lpwstr>
  </property>
</Properties>
</file>