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F53EB7">
      <w:pPr>
        <w:rPr>
          <w:rFonts w:hint="default"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8"/>
          <w:szCs w:val="28"/>
        </w:rPr>
        <w:t>傅文杰：</w:t>
      </w:r>
      <w:r>
        <w:rPr>
          <w:rFonts w:hint="default" w:ascii="Times New Roman" w:hAnsi="Times New Roman" w:cs="Times New Roman"/>
          <w:sz w:val="28"/>
          <w:szCs w:val="28"/>
        </w:rPr>
        <w:t>博士，教授，毕业于中南大学国土资源信息工程专业。研究方向为城乡规划。主持横向科研项目6项；发表A类论文1篇，C类论文2篇。2022年获得莆田学院“科研先进个人”荣誉称号。</w:t>
      </w:r>
    </w:p>
    <w:p w14:paraId="46B1E073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关雷：</w:t>
      </w:r>
      <w:r>
        <w:rPr>
          <w:rFonts w:hint="default" w:ascii="Times New Roman" w:hAnsi="Times New Roman" w:cs="Times New Roman"/>
          <w:sz w:val="28"/>
          <w:szCs w:val="28"/>
        </w:rPr>
        <w:t>硕士，讲师，毕业于西南林业大学城乡规划专业。研究方向为城乡规划。主持横向科研项目1项。</w:t>
      </w:r>
    </w:p>
    <w:p w14:paraId="0A93DD8F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朱宏莉：</w:t>
      </w:r>
      <w:r>
        <w:rPr>
          <w:rFonts w:hint="default" w:ascii="Times New Roman" w:hAnsi="Times New Roman" w:cs="Times New Roman"/>
          <w:sz w:val="28"/>
          <w:szCs w:val="28"/>
        </w:rPr>
        <w:t>硕士，讲师，毕业于昆明理工大学城乡规划专业。研究方向为城乡规划。主持横向科研项目2项。</w:t>
      </w:r>
    </w:p>
    <w:p w14:paraId="47C55853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黄林生：</w:t>
      </w:r>
      <w:r>
        <w:rPr>
          <w:rFonts w:hint="default" w:ascii="Times New Roman" w:hAnsi="Times New Roman" w:cs="Times New Roman"/>
          <w:sz w:val="28"/>
          <w:szCs w:val="28"/>
        </w:rPr>
        <w:t>博士，讲师，毕业于澳门科技大学建筑学专业。研究方向为建筑学。主持省级基金项目1项，校级科研项目1项；发表C类论文2篇。</w:t>
      </w:r>
    </w:p>
    <w:p w14:paraId="2582DFBC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陈雅珊：</w:t>
      </w:r>
      <w:r>
        <w:rPr>
          <w:rFonts w:hint="default" w:ascii="Times New Roman" w:hAnsi="Times New Roman" w:cs="Times New Roman"/>
          <w:sz w:val="28"/>
          <w:szCs w:val="28"/>
        </w:rPr>
        <w:t>硕士，讲师，毕业于南京林业大学风景园林专业。研究方向为风景园林。主持省级基金项目2项；发表C类论文1篇。</w:t>
      </w:r>
    </w:p>
    <w:p w14:paraId="0435E7A3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罗范颖：</w:t>
      </w:r>
      <w:r>
        <w:rPr>
          <w:rFonts w:hint="default" w:ascii="Times New Roman" w:hAnsi="Times New Roman" w:cs="Times New Roman"/>
          <w:sz w:val="28"/>
          <w:szCs w:val="28"/>
        </w:rPr>
        <w:t>硕士，讲师，毕业于沈阳建筑大学风景园林专业。研究方向为风景园林。主持省级基金项目1项；发表C类论文2篇。</w:t>
      </w:r>
    </w:p>
    <w:p w14:paraId="3A04DCD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CCD0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2026-08-19T15:08:32Z</dcterms:created>
  <dc:creator>陈航</dc:creator>
  <cp:lastModifiedBy>陈航</cp:lastModifiedBy>
  <dcterms:modified xsi:type="dcterms:W3CDTF">2026-08-19T15:08:38Z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eyJoZGlkIjoiNTE4NGQzMWY3ODEyNWQ0ODgyODQ4NjY2ODBjMWRjNGEiLCJ1c2VySWQiOiIxNjU1NjU5OTA3In0=</vt:lpwstr>
  </property>
  <property fmtid="{D5CDD505-2E9C-101B-9397-08002B2CF9AE}" pid="4" name="ICV">
    <vt:lpwstr>28F4CE66DF3A4DAA944E29A1E1BBF60F_12</vt:lpwstr>
  </property>
</Properties>
</file>