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29169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林淑娟：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博士，讲师，毕业于浙江大学流行病与卫生统计学专业。研究方向为慢性非传染性疾病流行病学。主持省自然1项、市科技计划项目1项，发表SCI 5篇。获莆田市数学学会2025年度优秀论文一等奖。</w:t>
      </w:r>
    </w:p>
    <w:p w14:paraId="0D0A4F0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赵清国：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博士，副教授，毕业于复旦大学遗传学专业。研究方向为疾病表观遗传学机制研究。发表SCI论文2篇。</w:t>
      </w:r>
    </w:p>
    <w:p w14:paraId="3D48769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林琦：</w:t>
      </w:r>
      <w:r>
        <w:rPr>
          <w:rFonts w:hint="default" w:ascii="Times New Roman" w:hAnsi="Times New Roman" w:cs="Times New Roman"/>
          <w:sz w:val="28"/>
          <w:szCs w:val="28"/>
        </w:rPr>
        <w:t>博士，主任药师，副教授，毕业于福建医科大学预防医学专业。研究方向为卫生毒理学、药物毒理学。主持省自然1项，市科技1项，发表SCI 6篇。获2024年福建省预防医学会优秀论文奖。</w:t>
      </w:r>
    </w:p>
    <w:p w14:paraId="6B7F855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张超凤：</w:t>
      </w:r>
      <w:r>
        <w:rPr>
          <w:rFonts w:hint="default" w:ascii="Times New Roman" w:hAnsi="Times New Roman" w:cs="Times New Roman"/>
          <w:sz w:val="28"/>
          <w:szCs w:val="28"/>
        </w:rPr>
        <w:t>博士，副主任医师，副教授，毕业于福建医科大学内科学专业。研究方向为风湿免疫病基础与临床研究。主持省自然1项，市科技1项，发表SCI 5篇。</w:t>
      </w:r>
    </w:p>
    <w:p w14:paraId="672B858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徐丽：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博士，教授，毕业于福建医科大学病理学与病理生理学专业。研究方向为肿瘤综合治疗。发表CSCD论文1篇。</w:t>
      </w:r>
    </w:p>
    <w:p w14:paraId="139E9C7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郑建盛：</w:t>
      </w:r>
      <w:r>
        <w:rPr>
          <w:rFonts w:hint="default" w:ascii="Times New Roman" w:hAnsi="Times New Roman" w:cs="Times New Roman"/>
          <w:sz w:val="28"/>
          <w:szCs w:val="28"/>
        </w:rPr>
        <w:t>硕士，副教授，毕业于南方医科大学流行病与卫生统计学专业。研究方向为慢性非传染性疾病流行病学。发表SCI论文1篇。</w:t>
      </w:r>
    </w:p>
    <w:p w14:paraId="078B236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陈秀娇：硕士，副教授，毕业于福建医科大学病理学与病理生理学专业。研究方向为肿瘤病理。</w:t>
      </w:r>
    </w:p>
    <w:p w14:paraId="459CFB8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陈智伟：</w:t>
      </w:r>
      <w:r>
        <w:rPr>
          <w:rFonts w:hint="default" w:ascii="Times New Roman" w:hAnsi="Times New Roman" w:cs="Times New Roman"/>
          <w:sz w:val="28"/>
          <w:szCs w:val="28"/>
        </w:rPr>
        <w:t>在职研究生，主任医师/副教授，科主任，毕业于福建医科大学临床医学专业。研究方向为肿瘤病理。发表SCI论文1篇。</w:t>
      </w:r>
    </w:p>
    <w:p w14:paraId="74CC464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周智敏：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博士，讲师，毕业于福州大学生物与医药工程专业。研究方向为蛋白质工程。主持莆田市科技计划项目1项，发表SCI 3篇、EI 1篇。</w:t>
      </w:r>
    </w:p>
    <w:p w14:paraId="429DD51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谢群：</w:t>
      </w:r>
      <w:r>
        <w:rPr>
          <w:rFonts w:hint="default" w:ascii="Times New Roman" w:hAnsi="Times New Roman" w:cs="Times New Roman"/>
          <w:sz w:val="28"/>
          <w:szCs w:val="28"/>
        </w:rPr>
        <w:t>博士，教授，院长，毕业于福建医科大学病原生物学专业。研究方向为肿瘤学研究。先后主持国家自然基金项目、福建省自然科学基金项目等科研项目5项，以第一作者/通讯作者发表学术论文20余篇，SCI收录5篇。</w:t>
      </w:r>
    </w:p>
    <w:p w14:paraId="0F0288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2C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2026-08-19T15:21:46Z</dcterms:created>
  <dc:creator>陈航</dc:creator>
  <cp:lastModifiedBy>陈航</cp:lastModifiedBy>
  <dcterms:modified xsi:type="dcterms:W3CDTF">2026-08-19T15:21:54Z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88CB2B25FC6F4EC8BF39EE0125A83DD6_12</vt:lpwstr>
  </property>
</Properties>
</file>