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74C53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李真真：</w:t>
      </w:r>
      <w:r>
        <w:rPr>
          <w:rFonts w:hint="default" w:ascii="Times New Roman" w:hAnsi="Times New Roman" w:cs="Times New Roman"/>
          <w:sz w:val="28"/>
          <w:szCs w:val="28"/>
        </w:rPr>
        <w:t>硕士研究生，副教授，系主任，毕业于兰州大学生物化学与分子生物学专业。研究方向为儿童保健、儿童康复、围生期护理。主持福建省教育科学规划课题2项、省教育厅课题1项、市科技局课题1项、校级教改3项，参与省自然科学基金项目2项，以第一作者或通讯作者发表论文20余篇，其中SCI论文3篇。获莆田学院优秀班主任、北楼勤奋敬业青年教师奖、莆田市优秀护士、莆田市第七届社会科学优秀成果三等奖。</w:t>
      </w:r>
    </w:p>
    <w:p w14:paraId="4589039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廖婷婷：</w:t>
      </w:r>
      <w:r>
        <w:rPr>
          <w:rFonts w:hint="default" w:ascii="Times New Roman" w:hAnsi="Times New Roman" w:cs="Times New Roman"/>
          <w:sz w:val="28"/>
          <w:szCs w:val="28"/>
        </w:rPr>
        <w:t>博士研究生，讲师，毕业于福建医科大学妇产科学专业。研究方向为子痫前期发病。主持福建省育成项目1项，近5年发表SCI论文5篇。</w:t>
      </w:r>
    </w:p>
    <w:p w14:paraId="6DE13B3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顾琳：</w:t>
      </w:r>
      <w:r>
        <w:rPr>
          <w:rFonts w:hint="default" w:ascii="Times New Roman" w:hAnsi="Times New Roman" w:cs="Times New Roman"/>
          <w:sz w:val="28"/>
          <w:szCs w:val="28"/>
        </w:rPr>
        <w:t>硕士研究生，讲师，教研室主任，毕业于澳大利亚伍伦贡大学护理学专业。研究方向为护理学、助产学。主持省教育厅课题1项、莆田市科技局课题1项、校级教改课题4项，以第一作者发表论文5篇。获福建省第七届高等教育科学研究优秀成果奖优秀奖。</w:t>
      </w:r>
    </w:p>
    <w:p w14:paraId="7069112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柯淑芬：</w:t>
      </w:r>
      <w:r>
        <w:rPr>
          <w:rFonts w:hint="default" w:ascii="Times New Roman" w:hAnsi="Times New Roman" w:cs="Times New Roman"/>
          <w:sz w:val="28"/>
          <w:szCs w:val="28"/>
        </w:rPr>
        <w:t>硕士研究生，主任护师，护理部副主任，毕业于福建医科大学护理学专业。研究方向为临床护理、护理管理、耳鼻喉护理、老年护理、护理教育。主持省自然科学基金1项、莆田市医疗卫生领域科技创新联合资金项目1项、校内科研项目1项，以第一作者或共同一作发表论文7篇。获莆田市优秀护士、莆田市三八红旗手、莆田市优秀护理工作者等称号。</w:t>
      </w:r>
    </w:p>
    <w:p w14:paraId="6CDD603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李彩凤：</w:t>
      </w:r>
      <w:r>
        <w:rPr>
          <w:rFonts w:hint="default" w:ascii="Times New Roman" w:hAnsi="Times New Roman" w:cs="Times New Roman"/>
          <w:sz w:val="28"/>
          <w:szCs w:val="28"/>
        </w:rPr>
        <w:t>大学本科，副主任护师，护士长，毕业于福建省妇幼卫生学校助产专业。研究方向为妇产科护理。主持1项莆田学院科研课题，以第一作者发表论文4篇。获莆田市优秀护士、莆田市最美护士等荣誉称号。</w:t>
      </w:r>
    </w:p>
    <w:p w14:paraId="0585FB8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林世英：</w:t>
      </w:r>
      <w:r>
        <w:rPr>
          <w:rFonts w:hint="default" w:ascii="Times New Roman" w:hAnsi="Times New Roman" w:cs="Times New Roman"/>
          <w:sz w:val="28"/>
          <w:szCs w:val="28"/>
        </w:rPr>
        <w:t>大学本科，副主任护师，护士长，毕业于福建医科大学护理学专业。研究方向为儿科护理。主持校内课题1项、校内教改课题1项，发表论文5篇。2025年获莆田市优秀护理工作者，莆田学院附属医院优秀管理案例优秀奖。</w:t>
      </w:r>
    </w:p>
    <w:p w14:paraId="400126B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朱长缨：</w:t>
      </w:r>
      <w:r>
        <w:rPr>
          <w:rFonts w:hint="default" w:ascii="Times New Roman" w:hAnsi="Times New Roman" w:cs="Times New Roman"/>
          <w:sz w:val="28"/>
          <w:szCs w:val="28"/>
        </w:rPr>
        <w:t>大学本科，主任护师，护士长，毕业于福建医科大学护理学专业。研究方向为新生儿科护理。主持1项莆田市科技局课题，参与1项省教育厅项目，以第一作者发表论文6篇，其中SCI论文2篇。获莆田市优秀护士、莆田市三八红旗手等荣誉称号。</w:t>
      </w:r>
    </w:p>
    <w:p w14:paraId="4BF0BD5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林雪芳：</w:t>
      </w:r>
      <w:r>
        <w:rPr>
          <w:rFonts w:hint="default" w:ascii="Times New Roman" w:hAnsi="Times New Roman" w:cs="Times New Roman"/>
          <w:sz w:val="28"/>
          <w:szCs w:val="28"/>
        </w:rPr>
        <w:t>大学本科，副主任护师，副护士长，毕业于福建医科大学护理学专业。研究方向为妇产科护理。在省级期刊上发表论文5篇。2025年评为莆田市优秀护士。</w:t>
      </w:r>
    </w:p>
    <w:p w14:paraId="75C58DC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吴淑琼：</w:t>
      </w:r>
      <w:r>
        <w:rPr>
          <w:rFonts w:hint="default" w:ascii="Times New Roman" w:hAnsi="Times New Roman" w:cs="Times New Roman"/>
          <w:sz w:val="28"/>
          <w:szCs w:val="28"/>
        </w:rPr>
        <w:t>大学本科，主任护师/副教授，护士长，毕业于福建医科大学护理学专业。研究方向为儿科护理（聚焦儿童孤独症、发育迟滞、多动症等儿童神经康复疾病的护理与康复）、心理护理、护理管理、护理教育。主持1项福建省自然科学基金项目、1项校级科研项目，以第一作者发表论文8篇，其中B级以上3篇。获“莆田市优秀护士”、“莆田学院附属医院优秀护士”、“莆田市三八红旗手”等荣誉称号。</w:t>
      </w:r>
    </w:p>
    <w:p w14:paraId="752651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85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2026-08-19T15:22:40Z</dcterms:created>
  <dc:creator>陈航</dc:creator>
  <cp:lastModifiedBy>陈航</cp:lastModifiedBy>
  <dcterms:modified xsi:type="dcterms:W3CDTF">2026-08-19T15:22:47Z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6A440272FFFD4C5EA4FAD920B34964C4_12</vt:lpwstr>
  </property>
</Properties>
</file>